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95" w:rsidRDefault="00F71C95" w:rsidP="00FA33EA">
      <w:pPr>
        <w:spacing w:after="280"/>
        <w:jc w:val="center"/>
        <w:rPr>
          <w:rFonts w:cstheme="minorHAnsi"/>
          <w:b/>
          <w:color w:val="000000" w:themeColor="text1"/>
          <w:sz w:val="32"/>
          <w:szCs w:val="34"/>
        </w:rPr>
      </w:pPr>
    </w:p>
    <w:p w:rsidR="00F71C95" w:rsidRDefault="00F71C95" w:rsidP="00FA33EA">
      <w:pPr>
        <w:spacing w:after="280"/>
        <w:jc w:val="center"/>
        <w:rPr>
          <w:rFonts w:cstheme="minorHAnsi"/>
          <w:b/>
          <w:color w:val="000000" w:themeColor="text1"/>
          <w:sz w:val="32"/>
          <w:szCs w:val="34"/>
        </w:rPr>
      </w:pPr>
    </w:p>
    <w:p w:rsidR="00F71C95" w:rsidRDefault="00F71C95" w:rsidP="00FA33EA">
      <w:pPr>
        <w:spacing w:after="280"/>
        <w:jc w:val="center"/>
        <w:rPr>
          <w:rFonts w:cstheme="minorHAnsi"/>
          <w:b/>
          <w:color w:val="000000" w:themeColor="text1"/>
          <w:sz w:val="32"/>
          <w:szCs w:val="34"/>
        </w:rPr>
      </w:pPr>
    </w:p>
    <w:p w:rsidR="00F71C95" w:rsidRDefault="00F71C95" w:rsidP="00FA33EA">
      <w:pPr>
        <w:spacing w:after="280"/>
        <w:jc w:val="center"/>
        <w:rPr>
          <w:rFonts w:cstheme="minorHAnsi"/>
          <w:b/>
          <w:color w:val="000000" w:themeColor="text1"/>
          <w:sz w:val="32"/>
          <w:szCs w:val="34"/>
        </w:rPr>
      </w:pPr>
    </w:p>
    <w:p w:rsidR="00FA33EA" w:rsidRPr="000644BB" w:rsidRDefault="00FA33EA" w:rsidP="00FA33EA">
      <w:pPr>
        <w:spacing w:after="28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Standard Operating Procedure (SOP) Document</w:t>
      </w:r>
    </w:p>
    <w:p w:rsidR="00FA33EA" w:rsidRPr="000644BB" w:rsidRDefault="00FA33EA" w:rsidP="00FA33EA">
      <w:pPr>
        <w:spacing w:after="280"/>
        <w:jc w:val="center"/>
        <w:rPr>
          <w:rFonts w:cstheme="minorHAnsi"/>
          <w:b/>
          <w:color w:val="000000" w:themeColor="text1"/>
          <w:sz w:val="28"/>
          <w:szCs w:val="32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Azure VM Restoration SOP</w:t>
      </w:r>
    </w:p>
    <w:p w:rsidR="00FA33EA" w:rsidRPr="000644BB" w:rsidRDefault="00FA33EA" w:rsidP="00FA33EA">
      <w:pPr>
        <w:spacing w:before="240" w:after="24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Document Owner: Cloud Ops</w:t>
      </w:r>
    </w:p>
    <w:p w:rsidR="00FA33EA" w:rsidRPr="000644BB" w:rsidRDefault="00FA33EA" w:rsidP="00FA33EA">
      <w:pPr>
        <w:spacing w:before="240" w:after="24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Author: Santosh Pawar</w:t>
      </w:r>
    </w:p>
    <w:p w:rsidR="00FA33EA" w:rsidRPr="000644BB" w:rsidRDefault="00FA33EA" w:rsidP="00FA33EA">
      <w:pPr>
        <w:spacing w:before="240" w:after="24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Editor: Hirinder Mulwani</w:t>
      </w:r>
    </w:p>
    <w:p w:rsidR="00FA33EA" w:rsidRPr="000644BB" w:rsidRDefault="00FA33EA" w:rsidP="00FA33EA">
      <w:pPr>
        <w:spacing w:before="240" w:after="24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Document Number: R.Ai-SOP012</w:t>
      </w:r>
    </w:p>
    <w:p w:rsidR="00FA33EA" w:rsidRPr="000644BB" w:rsidRDefault="00FA33EA" w:rsidP="00FA33EA">
      <w:pPr>
        <w:spacing w:before="240" w:after="24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Document Revision Number: v1.0</w:t>
      </w:r>
      <w:bookmarkStart w:id="0" w:name="_heading=h.dxcbwfn60lt" w:colFirst="0" w:colLast="0"/>
      <w:bookmarkEnd w:id="0"/>
    </w:p>
    <w:p w:rsidR="00FA33EA" w:rsidRPr="000644BB" w:rsidRDefault="00FA33EA" w:rsidP="00FA33EA">
      <w:pPr>
        <w:spacing w:before="240" w:after="240"/>
        <w:jc w:val="center"/>
        <w:rPr>
          <w:rFonts w:cstheme="minorHAnsi"/>
          <w:b/>
          <w:color w:val="000000" w:themeColor="text1"/>
          <w:sz w:val="32"/>
          <w:szCs w:val="34"/>
        </w:rPr>
      </w:pPr>
      <w:r w:rsidRPr="000644BB">
        <w:rPr>
          <w:rFonts w:cstheme="minorHAnsi"/>
          <w:b/>
          <w:color w:val="000000" w:themeColor="text1"/>
          <w:sz w:val="32"/>
          <w:szCs w:val="34"/>
        </w:rPr>
        <w:t>Effective Date: Oct 2024</w:t>
      </w:r>
    </w:p>
    <w:p w:rsidR="00FA33EA" w:rsidRPr="000644BB" w:rsidRDefault="00FA33EA">
      <w:pPr>
        <w:rPr>
          <w:rFonts w:cstheme="minorHAnsi"/>
          <w:b/>
          <w:sz w:val="28"/>
          <w:szCs w:val="28"/>
        </w:rPr>
      </w:pPr>
    </w:p>
    <w:p w:rsidR="00FA33EA" w:rsidRPr="000644BB" w:rsidRDefault="00FA33EA" w:rsidP="0037472D">
      <w:pPr>
        <w:jc w:val="center"/>
        <w:rPr>
          <w:rFonts w:cstheme="minorHAnsi"/>
          <w:b/>
          <w:sz w:val="28"/>
          <w:szCs w:val="28"/>
        </w:rPr>
      </w:pPr>
    </w:p>
    <w:p w:rsidR="00BD399C" w:rsidRDefault="00FA33EA">
      <w:pPr>
        <w:pStyle w:val="TOCHeading"/>
        <w:rPr>
          <w:rFonts w:cstheme="minorHAnsi"/>
          <w:b/>
          <w:sz w:val="28"/>
          <w:szCs w:val="28"/>
        </w:rPr>
      </w:pPr>
      <w:r w:rsidRPr="000644BB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FA33EA" w:rsidRPr="000644BB" w:rsidRDefault="00FA33EA">
      <w:pPr>
        <w:rPr>
          <w:rFonts w:cstheme="minorHAnsi"/>
          <w:b/>
          <w:sz w:val="28"/>
          <w:szCs w:val="28"/>
        </w:rPr>
      </w:pPr>
    </w:p>
    <w:p w:rsidR="00131637" w:rsidRPr="00A317AC" w:rsidRDefault="00CA338D" w:rsidP="0037472D">
      <w:pPr>
        <w:jc w:val="center"/>
        <w:rPr>
          <w:rFonts w:cstheme="minorHAnsi"/>
          <w:b/>
          <w:sz w:val="36"/>
          <w:szCs w:val="28"/>
          <w:u w:val="single"/>
        </w:rPr>
      </w:pPr>
      <w:r>
        <w:rPr>
          <w:rFonts w:cstheme="minorHAnsi"/>
          <w:b/>
          <w:sz w:val="36"/>
          <w:szCs w:val="28"/>
          <w:u w:val="single"/>
        </w:rPr>
        <w:t xml:space="preserve">Work Instructions for </w:t>
      </w:r>
      <w:r w:rsidR="000644BB" w:rsidRPr="00A317AC">
        <w:rPr>
          <w:rFonts w:cstheme="minorHAnsi"/>
          <w:b/>
          <w:sz w:val="36"/>
          <w:szCs w:val="28"/>
          <w:u w:val="single"/>
        </w:rPr>
        <w:t xml:space="preserve">Azure VM Restoration - </w:t>
      </w:r>
      <w:r w:rsidR="0037472D" w:rsidRPr="00A317AC">
        <w:rPr>
          <w:rFonts w:cstheme="minorHAnsi"/>
          <w:b/>
          <w:sz w:val="36"/>
          <w:szCs w:val="28"/>
          <w:u w:val="single"/>
        </w:rPr>
        <w:t>In Application Issue</w:t>
      </w:r>
    </w:p>
    <w:p w:rsidR="0037472D" w:rsidRPr="000644BB" w:rsidRDefault="0037472D" w:rsidP="00437D93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bookmarkStart w:id="1" w:name="_GoBack"/>
      <w:bookmarkEnd w:id="1"/>
      <w:r w:rsidRPr="000644BB">
        <w:rPr>
          <w:rFonts w:cstheme="minorHAnsi"/>
          <w:b/>
          <w:sz w:val="28"/>
          <w:szCs w:val="28"/>
        </w:rPr>
        <w:t>Create New storage account in same region where RSV is located</w:t>
      </w:r>
    </w:p>
    <w:p w:rsidR="0037472D" w:rsidRPr="000644BB" w:rsidRDefault="0037472D" w:rsidP="00437D93">
      <w:pPr>
        <w:jc w:val="center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 wp14:anchorId="31ABCF32" wp14:editId="49B10117">
            <wp:extent cx="5394960" cy="3362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629" cy="336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2D" w:rsidRPr="000644BB" w:rsidRDefault="0037472D" w:rsidP="0037472D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 wp14:anchorId="6618241A" wp14:editId="544C3F95">
            <wp:extent cx="5731510" cy="33648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2D" w:rsidRPr="000644BB" w:rsidRDefault="0037472D" w:rsidP="0037472D">
      <w:pPr>
        <w:rPr>
          <w:rFonts w:cstheme="minorHAnsi"/>
          <w:b/>
          <w:sz w:val="28"/>
          <w:szCs w:val="28"/>
        </w:rPr>
      </w:pPr>
    </w:p>
    <w:p w:rsidR="0037472D" w:rsidRPr="000644BB" w:rsidRDefault="0037472D" w:rsidP="00437D93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lastRenderedPageBreak/>
        <w:t>Click on Review</w:t>
      </w:r>
      <w:r w:rsidR="00302D54" w:rsidRPr="000644BB">
        <w:rPr>
          <w:rFonts w:cstheme="minorHAnsi"/>
          <w:b/>
          <w:sz w:val="28"/>
          <w:szCs w:val="28"/>
        </w:rPr>
        <w:t xml:space="preserve"> + create.</w:t>
      </w:r>
    </w:p>
    <w:p w:rsidR="00302D54" w:rsidRPr="000644BB" w:rsidRDefault="00302D54" w:rsidP="00396F50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t>Now go to Backup and select restore point and click on “Restore VM”</w:t>
      </w:r>
    </w:p>
    <w:p w:rsidR="00302D54" w:rsidRPr="000644BB" w:rsidRDefault="00302D54" w:rsidP="00302D54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 wp14:anchorId="3579B341" wp14:editId="230549BB">
            <wp:extent cx="5731510" cy="31800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54" w:rsidRPr="000644BB" w:rsidRDefault="00302D54" w:rsidP="00302D54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 wp14:anchorId="3C0932C4" wp14:editId="74E4B453">
            <wp:extent cx="5731510" cy="33000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F7" w:rsidRPr="000644BB" w:rsidRDefault="00E625F7" w:rsidP="00396F50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t>Click On Restore.</w:t>
      </w:r>
    </w:p>
    <w:p w:rsidR="00E625F7" w:rsidRPr="000644BB" w:rsidRDefault="00E625F7" w:rsidP="00302D54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t>New VM (Exela-Track-02) will be restored/created with host name in OS same as old VM Exela-Track-01 and different IP.</w:t>
      </w:r>
    </w:p>
    <w:p w:rsidR="00E625F7" w:rsidRPr="000644BB" w:rsidRDefault="00E625F7" w:rsidP="00396F50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t xml:space="preserve">To maintain the same private IP as before, </w:t>
      </w:r>
      <w:r w:rsidR="00290AC8" w:rsidRPr="000644BB">
        <w:rPr>
          <w:rFonts w:cstheme="minorHAnsi"/>
          <w:b/>
          <w:sz w:val="28"/>
          <w:szCs w:val="28"/>
        </w:rPr>
        <w:t>shutdown the old VM and</w:t>
      </w:r>
      <w:r w:rsidRPr="000644BB">
        <w:rPr>
          <w:rFonts w:cstheme="minorHAnsi"/>
          <w:b/>
          <w:sz w:val="28"/>
          <w:szCs w:val="28"/>
        </w:rPr>
        <w:t xml:space="preserve"> change the IP of the old VM in Network Interface as static and then </w:t>
      </w:r>
      <w:r w:rsidRPr="000644BB">
        <w:rPr>
          <w:rFonts w:cstheme="minorHAnsi"/>
          <w:b/>
          <w:sz w:val="28"/>
          <w:szCs w:val="28"/>
        </w:rPr>
        <w:lastRenderedPageBreak/>
        <w:t>provide same IP of old VM to this new VM in Network Interface as static as shown below.</w:t>
      </w:r>
    </w:p>
    <w:p w:rsidR="00E625F7" w:rsidRPr="000644BB" w:rsidRDefault="00E625F7" w:rsidP="00302D54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 wp14:anchorId="50BC58D3" wp14:editId="3A991937">
            <wp:extent cx="5731510" cy="29108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F7" w:rsidRPr="000644BB" w:rsidRDefault="00E625F7" w:rsidP="00302D54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drawing>
          <wp:inline distT="0" distB="0" distL="0" distR="0" wp14:anchorId="23D67084" wp14:editId="645DA7E1">
            <wp:extent cx="5731510" cy="24644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F7" w:rsidRPr="000644BB" w:rsidRDefault="00E625F7" w:rsidP="00302D54">
      <w:pPr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noProof/>
          <w:sz w:val="28"/>
          <w:szCs w:val="28"/>
          <w:lang w:eastAsia="en-IN"/>
        </w:rPr>
        <w:lastRenderedPageBreak/>
        <w:drawing>
          <wp:inline distT="0" distB="0" distL="0" distR="0" wp14:anchorId="7A4ADDD8" wp14:editId="624171EB">
            <wp:extent cx="5524784" cy="4762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784" cy="47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F7" w:rsidRPr="000644BB" w:rsidRDefault="00E625F7" w:rsidP="00396F50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t>Click on Save.</w:t>
      </w:r>
    </w:p>
    <w:p w:rsidR="00290AC8" w:rsidRPr="000644BB" w:rsidRDefault="00290AC8" w:rsidP="00302D54">
      <w:pPr>
        <w:rPr>
          <w:rFonts w:cstheme="minorHAnsi"/>
          <w:b/>
          <w:sz w:val="28"/>
          <w:szCs w:val="28"/>
        </w:rPr>
      </w:pPr>
    </w:p>
    <w:p w:rsidR="00290AC8" w:rsidRPr="000644BB" w:rsidRDefault="00290AC8" w:rsidP="00396F50">
      <w:pPr>
        <w:pStyle w:val="ListParagraph"/>
        <w:numPr>
          <w:ilvl w:val="0"/>
          <w:numId w:val="1"/>
        </w:numPr>
        <w:ind w:left="284" w:firstLine="0"/>
        <w:rPr>
          <w:rFonts w:cstheme="minorHAnsi"/>
          <w:b/>
          <w:sz w:val="28"/>
          <w:szCs w:val="28"/>
        </w:rPr>
      </w:pPr>
      <w:r w:rsidRPr="000644BB">
        <w:rPr>
          <w:rFonts w:cstheme="minorHAnsi"/>
          <w:b/>
          <w:sz w:val="28"/>
          <w:szCs w:val="28"/>
        </w:rPr>
        <w:t>Remove Akamai and re-connect the new VM to domain.</w:t>
      </w:r>
    </w:p>
    <w:p w:rsidR="00312D65" w:rsidRDefault="00312D65">
      <w:pPr>
        <w:rPr>
          <w:rFonts w:eastAsiaTheme="majorEastAsia" w:cstheme="minorHAnsi"/>
          <w:b/>
          <w:color w:val="000000" w:themeColor="text1"/>
          <w:sz w:val="28"/>
          <w:szCs w:val="32"/>
          <w:u w:val="single"/>
        </w:rPr>
      </w:pPr>
      <w:bookmarkStart w:id="2" w:name="_Toc173751397"/>
      <w:bookmarkStart w:id="3" w:name="_Toc179967512"/>
      <w:r>
        <w:rPr>
          <w:rFonts w:cstheme="minorHAnsi"/>
          <w:b/>
          <w:color w:val="000000" w:themeColor="text1"/>
          <w:sz w:val="28"/>
          <w:u w:val="single"/>
        </w:rPr>
        <w:br w:type="page"/>
      </w:r>
    </w:p>
    <w:p w:rsidR="00312D65" w:rsidRPr="00FD160D" w:rsidRDefault="00312D65" w:rsidP="00FD160D">
      <w:pPr>
        <w:pStyle w:val="Heading1"/>
        <w:rPr>
          <w:b/>
        </w:rPr>
      </w:pPr>
      <w:r w:rsidRPr="00FD160D">
        <w:rPr>
          <w:b/>
        </w:rPr>
        <w:lastRenderedPageBreak/>
        <w:t>Document Control</w:t>
      </w:r>
      <w:bookmarkEnd w:id="2"/>
      <w:bookmarkEnd w:id="3"/>
    </w:p>
    <w:p w:rsidR="00312D65" w:rsidRPr="000416D4" w:rsidRDefault="00312D65" w:rsidP="00312D65">
      <w:pPr>
        <w:spacing w:before="240" w:after="240"/>
        <w:rPr>
          <w:rFonts w:cstheme="minorHAnsi"/>
          <w:b/>
          <w:color w:val="000000" w:themeColor="text1"/>
          <w:sz w:val="24"/>
          <w:szCs w:val="28"/>
        </w:rPr>
      </w:pPr>
      <w:r w:rsidRPr="000416D4">
        <w:rPr>
          <w:rFonts w:cstheme="minorHAnsi"/>
          <w:b/>
          <w:color w:val="000000" w:themeColor="text1"/>
          <w:sz w:val="24"/>
          <w:szCs w:val="28"/>
        </w:rPr>
        <w:t>Summary of Changes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78"/>
        <w:gridCol w:w="1183"/>
        <w:gridCol w:w="1562"/>
        <w:gridCol w:w="1700"/>
        <w:gridCol w:w="1843"/>
        <w:gridCol w:w="1650"/>
      </w:tblGrid>
      <w:tr w:rsidR="005A77C1" w:rsidRPr="00E64383" w:rsidTr="005A77C1">
        <w:trPr>
          <w:trHeight w:val="600"/>
        </w:trPr>
        <w:tc>
          <w:tcPr>
            <w:tcW w:w="598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12D65" w:rsidRPr="00E64383" w:rsidRDefault="00312D65" w:rsidP="00B7216E">
            <w:pPr>
              <w:spacing w:before="240" w:after="240"/>
              <w:ind w:left="80"/>
              <w:jc w:val="center"/>
              <w:rPr>
                <w:rFonts w:cstheme="minorHAnsi"/>
                <w:b/>
                <w:color w:val="000000" w:themeColor="text1"/>
              </w:rPr>
            </w:pPr>
            <w:r w:rsidRPr="00E64383">
              <w:rPr>
                <w:rFonts w:cstheme="minorHAnsi"/>
                <w:b/>
                <w:color w:val="000000" w:themeColor="text1"/>
              </w:rPr>
              <w:t>Revision Number</w:t>
            </w:r>
          </w:p>
        </w:tc>
        <w:tc>
          <w:tcPr>
            <w:tcW w:w="65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12D65" w:rsidRPr="00E64383" w:rsidRDefault="00312D65" w:rsidP="00B7216E">
            <w:pPr>
              <w:spacing w:before="240" w:after="240"/>
              <w:ind w:left="80"/>
              <w:jc w:val="center"/>
              <w:rPr>
                <w:rFonts w:cstheme="minorHAnsi"/>
                <w:b/>
                <w:color w:val="000000" w:themeColor="text1"/>
              </w:rPr>
            </w:pPr>
            <w:r w:rsidRPr="00E64383">
              <w:rPr>
                <w:rFonts w:cstheme="minorHAnsi"/>
                <w:b/>
                <w:color w:val="000000" w:themeColor="text1"/>
              </w:rPr>
              <w:t>Revision Date</w:t>
            </w:r>
          </w:p>
        </w:tc>
        <w:tc>
          <w:tcPr>
            <w:tcW w:w="866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12D65" w:rsidRPr="00E64383" w:rsidRDefault="00312D65" w:rsidP="00B7216E">
            <w:pPr>
              <w:spacing w:before="240" w:after="240"/>
              <w:ind w:left="80"/>
              <w:jc w:val="center"/>
              <w:rPr>
                <w:rFonts w:cstheme="minorHAnsi"/>
                <w:b/>
                <w:color w:val="000000" w:themeColor="text1"/>
              </w:rPr>
            </w:pPr>
            <w:r w:rsidRPr="00E64383">
              <w:rPr>
                <w:rFonts w:cstheme="minorHAnsi"/>
                <w:b/>
                <w:color w:val="000000" w:themeColor="text1"/>
              </w:rPr>
              <w:t>Author or Reviser</w:t>
            </w:r>
          </w:p>
        </w:tc>
        <w:tc>
          <w:tcPr>
            <w:tcW w:w="943" w:type="pct"/>
            <w:vAlign w:val="center"/>
          </w:tcPr>
          <w:p w:rsidR="00312D65" w:rsidRPr="00E64383" w:rsidRDefault="00312D65" w:rsidP="00B7216E">
            <w:pPr>
              <w:spacing w:before="240" w:after="240"/>
              <w:ind w:left="80"/>
              <w:jc w:val="center"/>
              <w:rPr>
                <w:rFonts w:cstheme="minorHAnsi"/>
                <w:b/>
                <w:color w:val="000000" w:themeColor="text1"/>
              </w:rPr>
            </w:pPr>
            <w:r w:rsidRPr="00E64383">
              <w:rPr>
                <w:rFonts w:cstheme="minorHAnsi"/>
                <w:b/>
                <w:color w:val="000000" w:themeColor="text1"/>
              </w:rPr>
              <w:t>Reviewer</w:t>
            </w:r>
          </w:p>
        </w:tc>
        <w:tc>
          <w:tcPr>
            <w:tcW w:w="1022" w:type="pct"/>
            <w:vAlign w:val="center"/>
          </w:tcPr>
          <w:p w:rsidR="00312D65" w:rsidRPr="00E64383" w:rsidRDefault="00312D65" w:rsidP="00B7216E">
            <w:pPr>
              <w:spacing w:before="240" w:after="240"/>
              <w:ind w:left="80"/>
              <w:jc w:val="center"/>
              <w:rPr>
                <w:rFonts w:cstheme="minorHAnsi"/>
                <w:b/>
                <w:color w:val="000000" w:themeColor="text1"/>
              </w:rPr>
            </w:pPr>
            <w:r w:rsidRPr="00E64383">
              <w:rPr>
                <w:rFonts w:cstheme="minorHAnsi"/>
                <w:b/>
                <w:color w:val="000000" w:themeColor="text1"/>
              </w:rPr>
              <w:t>Approver</w:t>
            </w:r>
          </w:p>
        </w:tc>
        <w:tc>
          <w:tcPr>
            <w:tcW w:w="915" w:type="pct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12D65" w:rsidRPr="00E64383" w:rsidRDefault="00312D65" w:rsidP="00B7216E">
            <w:pPr>
              <w:spacing w:before="240" w:after="240"/>
              <w:ind w:left="80"/>
              <w:jc w:val="center"/>
              <w:rPr>
                <w:rFonts w:cstheme="minorHAnsi"/>
                <w:b/>
                <w:color w:val="000000" w:themeColor="text1"/>
              </w:rPr>
            </w:pPr>
            <w:r w:rsidRPr="00E64383">
              <w:rPr>
                <w:rFonts w:cstheme="minorHAnsi"/>
                <w:b/>
                <w:color w:val="000000" w:themeColor="text1"/>
              </w:rPr>
              <w:t>Nature of Change</w:t>
            </w:r>
          </w:p>
        </w:tc>
      </w:tr>
      <w:tr w:rsidR="005A77C1" w:rsidRPr="00E64383" w:rsidTr="005A77C1">
        <w:trPr>
          <w:trHeight w:val="330"/>
        </w:trPr>
        <w:tc>
          <w:tcPr>
            <w:tcW w:w="598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12D65" w:rsidRPr="00E64383" w:rsidRDefault="00312D65" w:rsidP="00B7216E">
            <w:pPr>
              <w:spacing w:before="240" w:after="240"/>
              <w:ind w:left="80"/>
              <w:rPr>
                <w:rFonts w:cstheme="minorHAnsi"/>
                <w:color w:val="000000" w:themeColor="text1"/>
              </w:rPr>
            </w:pPr>
            <w:r w:rsidRPr="00E64383">
              <w:rPr>
                <w:rFonts w:cstheme="minorHAnsi"/>
                <w:color w:val="000000" w:themeColor="text1"/>
              </w:rPr>
              <w:t>v1.0</w:t>
            </w:r>
          </w:p>
        </w:tc>
        <w:tc>
          <w:tcPr>
            <w:tcW w:w="65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12D65" w:rsidRPr="00E64383" w:rsidRDefault="005A77C1" w:rsidP="005A77C1">
            <w:pPr>
              <w:spacing w:before="240" w:after="240"/>
              <w:ind w:left="8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  <w:r w:rsidR="00312D65" w:rsidRPr="00E64383">
              <w:rPr>
                <w:rFonts w:cstheme="minorHAnsi"/>
                <w:color w:val="000000" w:themeColor="text1"/>
              </w:rPr>
              <w:t>-Oct-24</w:t>
            </w:r>
          </w:p>
        </w:tc>
        <w:tc>
          <w:tcPr>
            <w:tcW w:w="866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12D65" w:rsidRPr="00E64383" w:rsidRDefault="00312D65" w:rsidP="00B7216E">
            <w:pPr>
              <w:spacing w:before="240" w:after="240"/>
              <w:ind w:left="80"/>
              <w:rPr>
                <w:rFonts w:cstheme="minorHAnsi"/>
                <w:color w:val="000000" w:themeColor="text1"/>
              </w:rPr>
            </w:pPr>
            <w:r w:rsidRPr="00E64383">
              <w:rPr>
                <w:rFonts w:cstheme="minorHAnsi"/>
                <w:color w:val="000000" w:themeColor="text1"/>
              </w:rPr>
              <w:t xml:space="preserve">Author – Santosh Pawar </w:t>
            </w:r>
          </w:p>
        </w:tc>
        <w:tc>
          <w:tcPr>
            <w:tcW w:w="943" w:type="pct"/>
          </w:tcPr>
          <w:p w:rsidR="00312D65" w:rsidRPr="00E64383" w:rsidRDefault="00312D65" w:rsidP="00B7216E">
            <w:pPr>
              <w:spacing w:before="240" w:after="240"/>
              <w:ind w:left="80"/>
              <w:rPr>
                <w:rFonts w:cstheme="minorHAnsi"/>
                <w:color w:val="000000" w:themeColor="text1"/>
              </w:rPr>
            </w:pPr>
            <w:r w:rsidRPr="00E64383">
              <w:rPr>
                <w:rFonts w:cstheme="minorHAnsi"/>
                <w:color w:val="000000" w:themeColor="text1"/>
              </w:rPr>
              <w:t>Balamurugan P</w:t>
            </w:r>
          </w:p>
        </w:tc>
        <w:tc>
          <w:tcPr>
            <w:tcW w:w="1022" w:type="pct"/>
          </w:tcPr>
          <w:p w:rsidR="00312D65" w:rsidRPr="00E64383" w:rsidRDefault="00312D65" w:rsidP="00B7216E">
            <w:pPr>
              <w:spacing w:before="240" w:after="240"/>
              <w:ind w:left="80"/>
              <w:rPr>
                <w:rFonts w:cstheme="minorHAnsi"/>
                <w:color w:val="000000" w:themeColor="text1"/>
              </w:rPr>
            </w:pPr>
            <w:r w:rsidRPr="00E64383">
              <w:rPr>
                <w:rFonts w:cstheme="minorHAnsi"/>
                <w:color w:val="000000" w:themeColor="text1"/>
              </w:rPr>
              <w:t>Tanveer Ahmed</w:t>
            </w:r>
          </w:p>
        </w:tc>
        <w:tc>
          <w:tcPr>
            <w:tcW w:w="915" w:type="pct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12D65" w:rsidRPr="00E64383" w:rsidRDefault="00312D65" w:rsidP="00B7216E">
            <w:pPr>
              <w:spacing w:before="240" w:after="240"/>
              <w:ind w:left="80"/>
              <w:rPr>
                <w:rFonts w:cstheme="minorHAnsi"/>
                <w:color w:val="000000" w:themeColor="text1"/>
              </w:rPr>
            </w:pPr>
            <w:r w:rsidRPr="00E64383">
              <w:rPr>
                <w:rFonts w:cstheme="minorHAnsi"/>
                <w:color w:val="000000" w:themeColor="text1"/>
              </w:rPr>
              <w:t>First Draft</w:t>
            </w:r>
          </w:p>
        </w:tc>
      </w:tr>
    </w:tbl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b/>
          <w:color w:val="000000" w:themeColor="text1"/>
        </w:rPr>
        <w:t xml:space="preserve">Note: </w:t>
      </w:r>
      <w:r w:rsidRPr="00E64383">
        <w:rPr>
          <w:rFonts w:cstheme="minorHAnsi"/>
          <w:color w:val="000000" w:themeColor="text1"/>
          <w:sz w:val="14"/>
          <w:szCs w:val="14"/>
        </w:rPr>
        <w:t xml:space="preserve">    </w:t>
      </w:r>
      <w:r w:rsidRPr="00E64383">
        <w:rPr>
          <w:rFonts w:cstheme="minorHAnsi"/>
          <w:color w:val="000000" w:themeColor="text1"/>
        </w:rPr>
        <w:t>A change bar (|) in the left-hand margin indicates that the associated material has changed since the previous revision of the document. Editorial/Formatting changes are not marked. Full release updates do not use change bars if they result in the majority of the document being rewritten.</w:t>
      </w:r>
    </w:p>
    <w:p w:rsidR="00312D65" w:rsidRPr="00E64383" w:rsidRDefault="00312D65" w:rsidP="00312D65">
      <w:pPr>
        <w:spacing w:before="240" w:after="240"/>
        <w:rPr>
          <w:rFonts w:cstheme="minorHAnsi"/>
          <w:b/>
          <w:color w:val="000000" w:themeColor="text1"/>
        </w:rPr>
      </w:pPr>
      <w:r w:rsidRPr="00E64383">
        <w:rPr>
          <w:rFonts w:cstheme="minorHAnsi"/>
          <w:b/>
          <w:color w:val="000000" w:themeColor="text1"/>
        </w:rPr>
        <w:t>Document Review Plans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Necessary reviews and updates to this document are defined below: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Following a regularly scheduled review, at least once annually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As required to correct or enhance information content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Until the applicable current annual review is completed, the last signed off version will remain applicable for all compliance, client operations and audit purposes.</w:t>
      </w:r>
    </w:p>
    <w:p w:rsidR="00312D65" w:rsidRPr="00E64383" w:rsidRDefault="00312D65" w:rsidP="00312D65">
      <w:pPr>
        <w:spacing w:before="240" w:after="240"/>
        <w:rPr>
          <w:rFonts w:cstheme="minorHAnsi"/>
          <w:b/>
          <w:color w:val="000000" w:themeColor="text1"/>
        </w:rPr>
      </w:pPr>
      <w:r w:rsidRPr="00E64383">
        <w:rPr>
          <w:rFonts w:cstheme="minorHAnsi"/>
          <w:b/>
          <w:color w:val="000000" w:themeColor="text1"/>
        </w:rPr>
        <w:t>How to Find the Latest Revision of this Document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The latest revision of this document may be obtained as follows: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Access in the &lt;Knowledge repository / document database&gt;</w:t>
      </w:r>
    </w:p>
    <w:p w:rsidR="00312D65" w:rsidRPr="00E64383" w:rsidRDefault="00312D65" w:rsidP="00312D65">
      <w:pPr>
        <w:spacing w:before="240" w:after="240"/>
        <w:rPr>
          <w:rFonts w:cstheme="minorHAnsi"/>
          <w:b/>
          <w:color w:val="000000" w:themeColor="text1"/>
        </w:rPr>
      </w:pPr>
      <w:r w:rsidRPr="00E64383">
        <w:rPr>
          <w:rFonts w:cstheme="minorHAnsi"/>
          <w:b/>
          <w:color w:val="000000" w:themeColor="text1"/>
        </w:rPr>
        <w:t>Document Distribution and Notification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Printed copies are for reference only and are not controlled</w:t>
      </w:r>
    </w:p>
    <w:p w:rsidR="00312D65" w:rsidRPr="00E64383" w:rsidRDefault="00312D65" w:rsidP="00312D65">
      <w:pPr>
        <w:numPr>
          <w:ilvl w:val="0"/>
          <w:numId w:val="11"/>
        </w:numPr>
        <w:spacing w:before="240" w:after="240" w:line="240" w:lineRule="auto"/>
        <w:rPr>
          <w:rFonts w:cstheme="minorHAnsi"/>
          <w:color w:val="000000" w:themeColor="text1"/>
        </w:rPr>
      </w:pPr>
      <w:r w:rsidRPr="00E64383">
        <w:rPr>
          <w:rFonts w:cstheme="minorHAnsi"/>
          <w:color w:val="000000" w:themeColor="text1"/>
        </w:rPr>
        <w:t>Obtain and use only the current, approved document</w:t>
      </w:r>
    </w:p>
    <w:p w:rsidR="0037472D" w:rsidRPr="000644BB" w:rsidRDefault="0037472D">
      <w:pPr>
        <w:rPr>
          <w:rFonts w:cstheme="minorHAnsi"/>
        </w:rPr>
      </w:pPr>
    </w:p>
    <w:sectPr w:rsidR="0037472D" w:rsidRPr="000644B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0B" w:rsidRDefault="00985C0B" w:rsidP="000D56E9">
      <w:pPr>
        <w:spacing w:after="0" w:line="240" w:lineRule="auto"/>
      </w:pPr>
      <w:r>
        <w:separator/>
      </w:r>
    </w:p>
  </w:endnote>
  <w:endnote w:type="continuationSeparator" w:id="0">
    <w:p w:rsidR="00985C0B" w:rsidRDefault="00985C0B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0B" w:rsidRDefault="00985C0B" w:rsidP="000D56E9">
      <w:pPr>
        <w:spacing w:after="0" w:line="240" w:lineRule="auto"/>
      </w:pPr>
      <w:r>
        <w:separator/>
      </w:r>
    </w:p>
  </w:footnote>
  <w:footnote w:type="continuationSeparator" w:id="0">
    <w:p w:rsidR="00985C0B" w:rsidRDefault="00985C0B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E9" w:rsidRDefault="000D56E9" w:rsidP="000D56E9">
    <w:pPr>
      <w:pStyle w:val="Header"/>
      <w:jc w:val="right"/>
    </w:pPr>
    <w:r>
      <w:rPr>
        <w:noProof/>
        <w:lang w:eastAsia="en-IN"/>
      </w:rPr>
      <w:drawing>
        <wp:inline distT="114300" distB="114300" distL="114300" distR="114300" wp14:anchorId="15CF3DB3" wp14:editId="4A7EBC3E">
          <wp:extent cx="1282700" cy="34925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56E9" w:rsidRDefault="000D56E9" w:rsidP="000D56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6AD"/>
    <w:multiLevelType w:val="multilevel"/>
    <w:tmpl w:val="F32C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0A41"/>
    <w:multiLevelType w:val="multilevel"/>
    <w:tmpl w:val="001C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126FE"/>
    <w:multiLevelType w:val="multilevel"/>
    <w:tmpl w:val="294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963D6"/>
    <w:multiLevelType w:val="multilevel"/>
    <w:tmpl w:val="8AD6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87CB9"/>
    <w:multiLevelType w:val="multilevel"/>
    <w:tmpl w:val="542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A3E88"/>
    <w:multiLevelType w:val="hybridMultilevel"/>
    <w:tmpl w:val="CC4C36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8070F"/>
    <w:multiLevelType w:val="multilevel"/>
    <w:tmpl w:val="109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F16F5"/>
    <w:multiLevelType w:val="multilevel"/>
    <w:tmpl w:val="ECD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27394"/>
    <w:multiLevelType w:val="multilevel"/>
    <w:tmpl w:val="A048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34C9A"/>
    <w:multiLevelType w:val="multilevel"/>
    <w:tmpl w:val="0AC22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88258D0"/>
    <w:multiLevelType w:val="multilevel"/>
    <w:tmpl w:val="D952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5332C"/>
    <w:rsid w:val="000644BB"/>
    <w:rsid w:val="000D56E9"/>
    <w:rsid w:val="00131637"/>
    <w:rsid w:val="00290AC8"/>
    <w:rsid w:val="002D7510"/>
    <w:rsid w:val="00302D54"/>
    <w:rsid w:val="00312D65"/>
    <w:rsid w:val="0037472D"/>
    <w:rsid w:val="00396F50"/>
    <w:rsid w:val="00437D93"/>
    <w:rsid w:val="00571960"/>
    <w:rsid w:val="005A77C1"/>
    <w:rsid w:val="008621D0"/>
    <w:rsid w:val="00985C0B"/>
    <w:rsid w:val="00A317AC"/>
    <w:rsid w:val="00BD399C"/>
    <w:rsid w:val="00CA338D"/>
    <w:rsid w:val="00E625F7"/>
    <w:rsid w:val="00F71C95"/>
    <w:rsid w:val="00FA33EA"/>
    <w:rsid w:val="00FD160D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C831F-2968-43BF-80CA-86929868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A3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33E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FA33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6E9"/>
  </w:style>
  <w:style w:type="paragraph" w:styleId="Footer">
    <w:name w:val="footer"/>
    <w:basedOn w:val="Normal"/>
    <w:link w:val="FooterChar"/>
    <w:uiPriority w:val="99"/>
    <w:unhideWhenUsed/>
    <w:rsid w:val="000D5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6E9"/>
  </w:style>
  <w:style w:type="paragraph" w:styleId="NormalWeb">
    <w:name w:val="Normal (Web)"/>
    <w:basedOn w:val="Normal"/>
    <w:uiPriority w:val="99"/>
    <w:semiHidden/>
    <w:unhideWhenUsed/>
    <w:rsid w:val="0006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12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621D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21D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621D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62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EEE7-E121-4865-931B-74D795F1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Shivprasad Kuntimal</dc:creator>
  <cp:keywords/>
  <dc:description/>
  <cp:lastModifiedBy>Hirinder Mulwani</cp:lastModifiedBy>
  <cp:revision>17</cp:revision>
  <dcterms:created xsi:type="dcterms:W3CDTF">2024-10-07T12:59:00Z</dcterms:created>
  <dcterms:modified xsi:type="dcterms:W3CDTF">2024-10-28T04:29:00Z</dcterms:modified>
</cp:coreProperties>
</file>